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30"/>
        <w:jc w:val="both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附件2、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中共湖北省纪委印发《关于党员干部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操办婚丧喜庆事宜监督检查办法》的通知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（鄂纪发</w:t>
      </w:r>
      <w:r>
        <w:rPr>
          <w:rFonts w:ascii="仿宋_GB2312" w:eastAsia="仿宋_GB2312"/>
          <w:sz w:val="32"/>
          <w:szCs w:val="32"/>
        </w:rPr>
        <w:t>[2014]5</w:t>
      </w:r>
      <w:r>
        <w:rPr>
          <w:rFonts w:hint="eastAsia" w:ascii="仿宋_GB2312" w:eastAsia="仿宋_GB2312"/>
          <w:sz w:val="32"/>
          <w:szCs w:val="32"/>
        </w:rPr>
        <w:t>号）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州县党委、政府、纪委、监察局，省委各部委、省级国家机关各委办厅局和人民团体党组（党委）、纪检组（纪委）、监察处（室），省纪委派驻纪检组，省监察厅派驻监察室，省直机关工委、纪工委，省委高校工委、纪工委，省国资委党委、纪委，省纪委派出纪工委、省监察厅派出监察局，大型企事业单位、大专院校党委、纪委、监察处（室）：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经省纪委常委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会研究同意，现将《关于党员干部操办婚丧喜庆事宜监督检查办法》印发给你们，请结合实际认真贯彻执行。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>
      <w:pPr>
        <w:spacing w:line="60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中共湖北省纪委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12D43"/>
    <w:rsid w:val="57E1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2018-12-29T04:21:00Z</dcterms:created>
  <dc:creator>江大国际教育学院</dc:creator>
  <cp:lastModifiedBy>江大国际教育学院</cp:lastModifiedBy>
  <dcterms:modified xsi:type="dcterms:W3CDTF">2018-12-29T04:21:27Z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